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AD" w:rsidRDefault="00B179AD">
      <w:pPr>
        <w:spacing w:before="77" w:after="77" w:line="240" w:lineRule="exact"/>
        <w:rPr>
          <w:sz w:val="19"/>
          <w:szCs w:val="19"/>
        </w:rPr>
      </w:pPr>
    </w:p>
    <w:p w:rsidR="00B179AD" w:rsidRDefault="00B179AD" w:rsidP="003A38E8">
      <w:pPr>
        <w:rPr>
          <w:sz w:val="2"/>
          <w:szCs w:val="2"/>
        </w:rPr>
        <w:sectPr w:rsidR="00B179AD" w:rsidSect="003A38E8">
          <w:pgSz w:w="11900" w:h="16840"/>
          <w:pgMar w:top="1088" w:right="560" w:bottom="1273" w:left="1134" w:header="0" w:footer="3" w:gutter="0"/>
          <w:pgNumType w:start="2"/>
          <w:cols w:space="720"/>
          <w:noEndnote/>
          <w:docGrid w:linePitch="360"/>
        </w:sectPr>
      </w:pPr>
    </w:p>
    <w:p w:rsidR="00B179AD" w:rsidRDefault="002B3111" w:rsidP="003A38E8">
      <w:pPr>
        <w:pStyle w:val="60"/>
        <w:shd w:val="clear" w:color="auto" w:fill="auto"/>
        <w:spacing w:after="900" w:line="300" w:lineRule="exact"/>
      </w:pPr>
      <w:r>
        <w:lastRenderedPageBreak/>
        <w:t>МЧС РОССИИ</w:t>
      </w:r>
    </w:p>
    <w:p w:rsidR="00B179AD" w:rsidRDefault="00246F6F" w:rsidP="003A38E8">
      <w:pPr>
        <w:framePr w:w="1766" w:h="1363" w:hSpace="4109" w:wrap="notBeside" w:vAnchor="text" w:hAnchor="text" w:x="4110"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68.25pt">
            <v:imagedata r:id="rId7" r:href="rId8"/>
          </v:shape>
        </w:pict>
      </w:r>
    </w:p>
    <w:p w:rsidR="00B179AD" w:rsidRDefault="00B179AD" w:rsidP="003A38E8">
      <w:pPr>
        <w:rPr>
          <w:sz w:val="2"/>
          <w:szCs w:val="2"/>
        </w:rPr>
      </w:pPr>
    </w:p>
    <w:p w:rsidR="00B179AD" w:rsidRDefault="002B3111" w:rsidP="003A38E8">
      <w:pPr>
        <w:pStyle w:val="70"/>
        <w:shd w:val="clear" w:color="auto" w:fill="auto"/>
        <w:spacing w:before="159" w:after="1825"/>
      </w:pPr>
      <w:r>
        <w:t>ЦЕНТРАЛЬНЫЙ РЕГИОНАЛЬНЫЙ ЦЕНТР</w:t>
      </w:r>
      <w:r>
        <w:br/>
        <w:t>МЧС РОССИИ</w:t>
      </w:r>
    </w:p>
    <w:p w:rsidR="00B179AD" w:rsidRDefault="002B3111" w:rsidP="003A38E8">
      <w:pPr>
        <w:pStyle w:val="10"/>
        <w:keepNext/>
        <w:keepLines/>
        <w:shd w:val="clear" w:color="auto" w:fill="auto"/>
        <w:spacing w:before="0" w:after="644" w:line="520" w:lineRule="exact"/>
        <w:jc w:val="center"/>
      </w:pPr>
      <w:bookmarkStart w:id="0" w:name="bookmark0"/>
      <w:r>
        <w:t>Методические рекомендации</w:t>
      </w:r>
      <w:bookmarkEnd w:id="0"/>
    </w:p>
    <w:p w:rsidR="00B179AD" w:rsidRDefault="002B3111" w:rsidP="003A38E8">
      <w:pPr>
        <w:pStyle w:val="80"/>
        <w:shd w:val="clear" w:color="auto" w:fill="auto"/>
        <w:spacing w:before="0" w:after="4766"/>
      </w:pPr>
      <w:r>
        <w:t>об организации взаимодействия органов федерального</w:t>
      </w:r>
      <w:r>
        <w:br/>
        <w:t>государственного пожарного надзора с административными</w:t>
      </w:r>
      <w:r>
        <w:br/>
        <w:t>комиссиями муниципальных образований</w:t>
      </w:r>
    </w:p>
    <w:p w:rsidR="003A38E8" w:rsidRDefault="003A38E8" w:rsidP="003A38E8">
      <w:pPr>
        <w:pStyle w:val="90"/>
        <w:shd w:val="clear" w:color="auto" w:fill="auto"/>
        <w:spacing w:before="0" w:line="220" w:lineRule="exact"/>
        <w:jc w:val="center"/>
      </w:pPr>
    </w:p>
    <w:p w:rsidR="003A38E8" w:rsidRDefault="003A38E8" w:rsidP="003A38E8">
      <w:pPr>
        <w:pStyle w:val="90"/>
        <w:shd w:val="clear" w:color="auto" w:fill="auto"/>
        <w:spacing w:before="0" w:line="220" w:lineRule="exact"/>
        <w:jc w:val="center"/>
      </w:pPr>
    </w:p>
    <w:p w:rsidR="003A38E8" w:rsidRDefault="003A38E8" w:rsidP="003A38E8">
      <w:pPr>
        <w:pStyle w:val="90"/>
        <w:shd w:val="clear" w:color="auto" w:fill="auto"/>
        <w:spacing w:before="0" w:line="220" w:lineRule="exact"/>
        <w:jc w:val="center"/>
      </w:pPr>
    </w:p>
    <w:p w:rsidR="003A38E8" w:rsidRDefault="003A38E8" w:rsidP="003A38E8">
      <w:pPr>
        <w:pStyle w:val="90"/>
        <w:shd w:val="clear" w:color="auto" w:fill="auto"/>
        <w:spacing w:before="0" w:line="220" w:lineRule="exact"/>
        <w:jc w:val="center"/>
      </w:pPr>
    </w:p>
    <w:p w:rsidR="00B179AD" w:rsidRDefault="009A6D46" w:rsidP="003A38E8">
      <w:pPr>
        <w:pStyle w:val="90"/>
        <w:shd w:val="clear" w:color="auto" w:fill="auto"/>
        <w:spacing w:before="0" w:line="220" w:lineRule="exact"/>
        <w:jc w:val="center"/>
      </w:pPr>
      <w:r>
        <w:t>Тверь</w:t>
      </w:r>
      <w:r w:rsidR="002B3111">
        <w:t xml:space="preserve"> 2016</w:t>
      </w:r>
    </w:p>
    <w:p w:rsidR="0057241B" w:rsidRDefault="0057241B" w:rsidP="003A38E8">
      <w:pPr>
        <w:pStyle w:val="70"/>
        <w:shd w:val="clear" w:color="auto" w:fill="auto"/>
        <w:spacing w:before="0" w:after="0" w:line="317" w:lineRule="exact"/>
        <w:jc w:val="left"/>
      </w:pPr>
    </w:p>
    <w:p w:rsidR="00B179AD" w:rsidRDefault="002B3111" w:rsidP="003A38E8">
      <w:pPr>
        <w:pStyle w:val="70"/>
        <w:shd w:val="clear" w:color="auto" w:fill="auto"/>
        <w:spacing w:before="0" w:after="0" w:line="317" w:lineRule="exact"/>
      </w:pPr>
      <w:r>
        <w:t>Введение</w:t>
      </w:r>
    </w:p>
    <w:p w:rsidR="001501D7" w:rsidRDefault="001501D7" w:rsidP="003A38E8">
      <w:pPr>
        <w:pStyle w:val="70"/>
        <w:shd w:val="clear" w:color="auto" w:fill="auto"/>
        <w:spacing w:before="0" w:after="0" w:line="317" w:lineRule="exact"/>
        <w:jc w:val="left"/>
      </w:pPr>
    </w:p>
    <w:p w:rsidR="00B179AD" w:rsidRDefault="002B3111" w:rsidP="003A38E8">
      <w:pPr>
        <w:pStyle w:val="20"/>
        <w:shd w:val="clear" w:color="auto" w:fill="auto"/>
        <w:spacing w:after="330" w:line="317" w:lineRule="exact"/>
        <w:ind w:firstLine="740"/>
        <w:jc w:val="both"/>
      </w:pPr>
      <w:r>
        <w:t>Методические рекомендации разработаны для обеспечения качественного и своевременного реагирования надзорных органов МЧС России и органов местного самоуправления для проведения контрольно</w:t>
      </w:r>
      <w:r w:rsidR="00002C09">
        <w:t>-</w:t>
      </w:r>
      <w:r>
        <w:softHyphen/>
        <w:t>профилактической работы по выявлению правонарушителей, осуществляющих сжигание сухой растительности и разведение костров.</w:t>
      </w:r>
    </w:p>
    <w:p w:rsidR="00B179AD" w:rsidRDefault="002B3111" w:rsidP="003A38E8">
      <w:pPr>
        <w:pStyle w:val="70"/>
        <w:shd w:val="clear" w:color="auto" w:fill="auto"/>
        <w:spacing w:before="0" w:after="293" w:line="280" w:lineRule="exact"/>
      </w:pPr>
      <w:r>
        <w:t>Общие положения</w:t>
      </w:r>
    </w:p>
    <w:p w:rsidR="00B179AD" w:rsidRDefault="002B3111" w:rsidP="003A38E8">
      <w:pPr>
        <w:pStyle w:val="20"/>
        <w:shd w:val="clear" w:color="auto" w:fill="auto"/>
        <w:spacing w:line="317" w:lineRule="exact"/>
        <w:ind w:firstLine="740"/>
        <w:jc w:val="both"/>
      </w:pPr>
      <w:r>
        <w:t>В преддверии наступления пожароопасного сезона органам местного самоуправления муниципальных образований необходимо организовать в полном объеме выполнение первичных мер пожарной безопасности в соответствии с требованиями Федерального закона от 22.07.2008 № 123-ФЗ «Технический регламент о требованиях пожарной безопасности».</w:t>
      </w:r>
    </w:p>
    <w:p w:rsidR="00B179AD" w:rsidRDefault="002B3111" w:rsidP="003A38E8">
      <w:pPr>
        <w:pStyle w:val="20"/>
        <w:shd w:val="clear" w:color="auto" w:fill="auto"/>
        <w:spacing w:line="317" w:lineRule="exact"/>
        <w:ind w:firstLine="740"/>
        <w:jc w:val="both"/>
      </w:pPr>
      <w:r>
        <w:t xml:space="preserve">В администрациях </w:t>
      </w:r>
      <w:r w:rsidR="003A38E8">
        <w:t xml:space="preserve">муниципальных образований необходимо </w:t>
      </w:r>
      <w:r>
        <w:t>организовать и провести служебные совещания с представителями Комитета лесного хозяйства, дорожных служб, органов полиции и прочих заинтересованных структур с целью определения первоочередных мер по обеспечению безопасности подведомственных территорий в рамках подготовки к пожароопасному сезону.</w:t>
      </w:r>
    </w:p>
    <w:p w:rsidR="00B179AD" w:rsidRDefault="002B3111" w:rsidP="003A38E8">
      <w:pPr>
        <w:pStyle w:val="20"/>
        <w:shd w:val="clear" w:color="auto" w:fill="auto"/>
        <w:spacing w:line="317" w:lineRule="exact"/>
        <w:ind w:firstLine="740"/>
        <w:jc w:val="both"/>
      </w:pPr>
      <w:r>
        <w:t>Во взаимодействии со средствами массовой информации обеспечить проведение широкой разъяснительной кампании среди населения по вопросам соблюдения требований правил пожарной безопасности в условиях пожароопасного периода.</w:t>
      </w:r>
    </w:p>
    <w:p w:rsidR="00B179AD" w:rsidRDefault="002B3111" w:rsidP="003A38E8">
      <w:pPr>
        <w:pStyle w:val="20"/>
        <w:shd w:val="clear" w:color="auto" w:fill="auto"/>
        <w:spacing w:line="317" w:lineRule="exact"/>
        <w:ind w:firstLine="740"/>
        <w:jc w:val="both"/>
      </w:pPr>
      <w:r>
        <w:t>При выявлении фактов нарушения требований пожарной безопасности в лесах направлять материалы, содержащие данные, указывающие на наличие события административного правонарушения в органы, осуществляющие федеральный государственный лесной надзор.</w:t>
      </w:r>
    </w:p>
    <w:p w:rsidR="00B179AD" w:rsidRDefault="002B3111" w:rsidP="003A38E8">
      <w:pPr>
        <w:pStyle w:val="20"/>
        <w:shd w:val="clear" w:color="auto" w:fill="auto"/>
        <w:spacing w:line="317" w:lineRule="exact"/>
        <w:ind w:firstLine="740"/>
        <w:jc w:val="both"/>
      </w:pPr>
      <w:r>
        <w:t>В случае выявления нарушений Правил противопожарного режима в Российской Федерации, в обязательном порядке привлекать виновных лиц к административной ответственности в соответствии с частью 1 статьи 20.4 Кодекса Российской Федерации об административных правонарушениях. При установлении особого противопожарного режима на территориях поселений и городских округов и введении запрета на разведение костров, нарушение требований, содержащиеся в пунктах 17,</w:t>
      </w:r>
      <w:r w:rsidR="003A38E8">
        <w:t xml:space="preserve"> </w:t>
      </w:r>
      <w:r>
        <w:t>72</w:t>
      </w:r>
      <w:r w:rsidR="003A38E8">
        <w:rPr>
          <w:vertAlign w:val="superscript"/>
        </w:rPr>
        <w:t>1</w:t>
      </w:r>
      <w:r>
        <w:t>,</w:t>
      </w:r>
      <w:r w:rsidR="003A38E8">
        <w:t xml:space="preserve"> 72</w:t>
      </w:r>
      <w:r w:rsidR="003A38E8" w:rsidRPr="003A38E8">
        <w:rPr>
          <w:vertAlign w:val="superscript"/>
        </w:rPr>
        <w:t>2</w:t>
      </w:r>
      <w:r w:rsidR="003A38E8">
        <w:t>, 72</w:t>
      </w:r>
      <w:r w:rsidR="003A38E8">
        <w:rPr>
          <w:vertAlign w:val="superscript"/>
        </w:rPr>
        <w:t xml:space="preserve">3, </w:t>
      </w:r>
      <w:r>
        <w:t>77,</w:t>
      </w:r>
      <w:r w:rsidR="003A38E8">
        <w:t xml:space="preserve"> </w:t>
      </w:r>
      <w:r>
        <w:t>218</w:t>
      </w:r>
      <w:r w:rsidR="003A38E8">
        <w:t>, 283</w:t>
      </w:r>
      <w:r>
        <w:t xml:space="preserve"> Правил противопожарного режима, следует квалифицировать по части 2 статьи 20.4 Кодекса Российской Федерации об административных правонарушениях.</w:t>
      </w:r>
    </w:p>
    <w:p w:rsidR="00B179AD" w:rsidRDefault="002B3111" w:rsidP="003A38E8">
      <w:pPr>
        <w:pStyle w:val="20"/>
        <w:shd w:val="clear" w:color="auto" w:fill="auto"/>
        <w:spacing w:line="317" w:lineRule="exact"/>
        <w:ind w:firstLine="740"/>
        <w:jc w:val="both"/>
      </w:pPr>
      <w:r>
        <w:t xml:space="preserve">С целью установления административной ответственности на территории </w:t>
      </w:r>
      <w:r w:rsidR="001501D7">
        <w:t>Тверской области принят</w:t>
      </w:r>
      <w:r>
        <w:t xml:space="preserve"> </w:t>
      </w:r>
      <w:r w:rsidR="001501D7">
        <w:t>Закон</w:t>
      </w:r>
      <w:r w:rsidR="001501D7" w:rsidRPr="001501D7">
        <w:t xml:space="preserve"> Тверской области от 14.07.2003 г. № 46-ЗО «Об административных правонарушениях»</w:t>
      </w:r>
      <w:r>
        <w:t xml:space="preserve"> (далее - Закон). Закон принимается в соответствии с Кодексом Российской Федерации об административных правонарушениях, который не противоречит Конституции Российской Федерации, общепризнанным принципам и нормам международного права, международным договорам Российской Федерации,</w:t>
      </w:r>
      <w:r w:rsidR="0031430A">
        <w:t xml:space="preserve"> </w:t>
      </w:r>
      <w:r>
        <w:t xml:space="preserve">федеральным конституционным законам, федеральным законам, уставам (основному закону) </w:t>
      </w:r>
      <w:r w:rsidR="009A6D46">
        <w:t>Тверской области</w:t>
      </w:r>
      <w:r>
        <w:t>.</w:t>
      </w:r>
    </w:p>
    <w:p w:rsidR="00B179AD" w:rsidRDefault="002B3111" w:rsidP="003A38E8">
      <w:pPr>
        <w:pStyle w:val="20"/>
        <w:shd w:val="clear" w:color="auto" w:fill="auto"/>
        <w:spacing w:line="317" w:lineRule="exact"/>
        <w:ind w:firstLine="760"/>
        <w:jc w:val="both"/>
      </w:pPr>
      <w:r>
        <w:lastRenderedPageBreak/>
        <w:t xml:space="preserve">Установление административной ответственности в каких-либо нормативных правовых актах государственных органов </w:t>
      </w:r>
      <w:r w:rsidR="009A6D46">
        <w:t>Тверской области</w:t>
      </w:r>
      <w:r>
        <w:t xml:space="preserve">, кроме областного закона, как правило, запрещается. Положения областного закона не могут быть истолкованы как ограничивающие реализацию и применение Кодекса Российской Федерации об административных правонарушениях на территории </w:t>
      </w:r>
      <w:r w:rsidR="0031430A">
        <w:t>Тверской обла</w:t>
      </w:r>
      <w:r>
        <w:t>с</w:t>
      </w:r>
      <w:r w:rsidR="0031430A">
        <w:t>ти</w:t>
      </w:r>
      <w:r>
        <w:t>.</w:t>
      </w:r>
    </w:p>
    <w:p w:rsidR="00B179AD" w:rsidRDefault="009A6D46" w:rsidP="003A38E8">
      <w:pPr>
        <w:pStyle w:val="20"/>
        <w:shd w:val="clear" w:color="auto" w:fill="auto"/>
        <w:spacing w:line="317" w:lineRule="exact"/>
        <w:ind w:firstLine="760"/>
        <w:jc w:val="both"/>
      </w:pPr>
      <w:r>
        <w:t>З</w:t>
      </w:r>
      <w:r w:rsidR="002B3111">
        <w:t xml:space="preserve">акон устанавливает административную ответственность граждан, должностных и юридических лиц за правонарушения в различных сферах общественных отношений в пределах полномочий </w:t>
      </w:r>
      <w:r>
        <w:t>Тверской области</w:t>
      </w:r>
      <w:r w:rsidR="002B3111">
        <w:t>, а также определяет подведомственность дел об административных правонарушениях и перечень должностных лиц, уполномоченных составлять протоколы об административных правонарушениях.</w:t>
      </w:r>
    </w:p>
    <w:p w:rsidR="00B179AD" w:rsidRDefault="002B3111" w:rsidP="003A38E8">
      <w:pPr>
        <w:pStyle w:val="20"/>
        <w:shd w:val="clear" w:color="auto" w:fill="auto"/>
        <w:spacing w:line="317" w:lineRule="exact"/>
        <w:ind w:firstLine="760"/>
        <w:jc w:val="both"/>
      </w:pPr>
      <w:r>
        <w:t>В целях реализации Закон</w:t>
      </w:r>
      <w:r w:rsidR="0031430A">
        <w:t>а</w:t>
      </w:r>
      <w:r>
        <w:t xml:space="preserve"> </w:t>
      </w:r>
      <w:r w:rsidR="0031430A">
        <w:t>Тверской области</w:t>
      </w:r>
      <w:r>
        <w:t xml:space="preserve"> устанавливающ</w:t>
      </w:r>
      <w:r w:rsidR="0031430A">
        <w:t>его</w:t>
      </w:r>
      <w:r>
        <w:t xml:space="preserve"> ответственность за административные правонарушения, в соответствии с п.4 ч.2 ст. 22.1 </w:t>
      </w:r>
      <w:proofErr w:type="spellStart"/>
      <w:r>
        <w:t>КоАП</w:t>
      </w:r>
      <w:proofErr w:type="spellEnd"/>
      <w:r>
        <w:t xml:space="preserve"> РФ создаются административные комиссии, иные коллегиальные органы, создаваемыми в соответствии с законами </w:t>
      </w:r>
      <w:r w:rsidR="009A6D46">
        <w:t>Тверской области</w:t>
      </w:r>
      <w:r>
        <w:t>.</w:t>
      </w:r>
    </w:p>
    <w:p w:rsidR="00B179AD" w:rsidRDefault="002B3111" w:rsidP="003A38E8">
      <w:pPr>
        <w:pStyle w:val="20"/>
        <w:shd w:val="clear" w:color="auto" w:fill="auto"/>
        <w:spacing w:line="317" w:lineRule="exact"/>
        <w:ind w:firstLine="760"/>
        <w:jc w:val="both"/>
      </w:pPr>
      <w:r>
        <w:t xml:space="preserve">Административные комиссии образуются в муниципальных образованиях, расположенных на территории </w:t>
      </w:r>
      <w:r w:rsidR="0031430A">
        <w:t xml:space="preserve">Тверской </w:t>
      </w:r>
      <w:r>
        <w:t>области, на срок полномочий представительных органов местного самоуправления соответствующих муниципальных образований. На территории одного муниципального образования могут образовываться несколько административных комиссий.</w:t>
      </w:r>
    </w:p>
    <w:p w:rsidR="00B179AD" w:rsidRDefault="002B3111" w:rsidP="003A38E8">
      <w:pPr>
        <w:pStyle w:val="20"/>
        <w:shd w:val="clear" w:color="auto" w:fill="auto"/>
        <w:spacing w:line="317" w:lineRule="exact"/>
        <w:ind w:firstLine="760"/>
        <w:jc w:val="both"/>
      </w:pPr>
      <w:r>
        <w:t>Административные комиссии образуются на общественных началах представительными органами местного самоуправления соответствующих муниципальных образований по представлению глав муниципальных образований (если уставом муниципального образования должность главы муниципального образования не предусмотрена, - лица, уполномоченного на то представительным органом местного самоуправления).</w:t>
      </w:r>
    </w:p>
    <w:p w:rsidR="00B179AD" w:rsidRDefault="002B3111" w:rsidP="003A38E8">
      <w:pPr>
        <w:pStyle w:val="20"/>
        <w:shd w:val="clear" w:color="auto" w:fill="auto"/>
        <w:spacing w:line="317" w:lineRule="exact"/>
        <w:ind w:firstLine="760"/>
        <w:jc w:val="both"/>
      </w:pPr>
      <w:r>
        <w:t>Основными полномочиями административных комиссий являются:</w:t>
      </w:r>
    </w:p>
    <w:p w:rsidR="00B179AD" w:rsidRDefault="002B3111" w:rsidP="003A38E8">
      <w:pPr>
        <w:pStyle w:val="20"/>
        <w:shd w:val="clear" w:color="auto" w:fill="auto"/>
        <w:tabs>
          <w:tab w:val="left" w:pos="1229"/>
        </w:tabs>
        <w:spacing w:line="317" w:lineRule="exact"/>
        <w:ind w:firstLine="760"/>
        <w:jc w:val="both"/>
      </w:pPr>
      <w:r>
        <w:t>а)</w:t>
      </w:r>
      <w:r>
        <w:tab/>
        <w:t>рассмотрение дел об административных правонарушениях, предусмотренных Законом в пределах полномочий, установленных этим Законом;</w:t>
      </w:r>
    </w:p>
    <w:p w:rsidR="00B179AD" w:rsidRDefault="002B3111" w:rsidP="003A38E8">
      <w:pPr>
        <w:pStyle w:val="20"/>
        <w:shd w:val="clear" w:color="auto" w:fill="auto"/>
        <w:tabs>
          <w:tab w:val="left" w:pos="1075"/>
        </w:tabs>
        <w:spacing w:line="317" w:lineRule="exact"/>
        <w:ind w:firstLine="760"/>
        <w:jc w:val="both"/>
      </w:pPr>
      <w:r>
        <w:t>б)</w:t>
      </w:r>
      <w:r>
        <w:tab/>
        <w:t>осуществление мероприятий по профилактике административных правонарушений.</w:t>
      </w:r>
    </w:p>
    <w:p w:rsidR="00B179AD" w:rsidRDefault="002B3111" w:rsidP="003A38E8">
      <w:pPr>
        <w:pStyle w:val="20"/>
        <w:shd w:val="clear" w:color="auto" w:fill="auto"/>
        <w:spacing w:line="317" w:lineRule="exact"/>
        <w:ind w:firstLine="760"/>
        <w:jc w:val="both"/>
      </w:pPr>
      <w:r>
        <w:t>Производство по делам об административных правонарушениях, исполнение постановлений комиссии по делам об административных правонарушениях осуществляется в соответствии с Кодексом Российской Федерации об административных правонарушениях.</w:t>
      </w:r>
    </w:p>
    <w:p w:rsidR="0057241B" w:rsidRDefault="0031430A" w:rsidP="003A38E8">
      <w:pPr>
        <w:pStyle w:val="20"/>
        <w:shd w:val="clear" w:color="auto" w:fill="auto"/>
        <w:spacing w:line="317" w:lineRule="exact"/>
        <w:ind w:firstLine="0"/>
        <w:jc w:val="both"/>
      </w:pPr>
      <w:r>
        <w:tab/>
        <w:t>В соответствии с Законом о</w:t>
      </w:r>
      <w:r w:rsidR="002B3111">
        <w:t>рганы местного самоуправления наделяются</w:t>
      </w:r>
      <w:r w:rsidR="0057241B" w:rsidRPr="0057241B">
        <w:t xml:space="preserve"> </w:t>
      </w:r>
      <w:r w:rsidR="0057241B">
        <w:t>государственными полномочиями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57241B" w:rsidRDefault="0057241B" w:rsidP="003A38E8">
      <w:pPr>
        <w:pStyle w:val="20"/>
        <w:shd w:val="clear" w:color="auto" w:fill="auto"/>
        <w:spacing w:line="317" w:lineRule="exact"/>
        <w:ind w:firstLine="760"/>
        <w:jc w:val="both"/>
      </w:pPr>
      <w:r>
        <w:t>В рам</w:t>
      </w:r>
      <w:r w:rsidR="00A66DC3">
        <w:t>ках реализации вышеупомянутого З</w:t>
      </w:r>
      <w:r>
        <w:t xml:space="preserve">акона советы народных депутатов муниципальных образований реализуют принятые государственные полномочия самостоятельно в соответствии с федеральным законодательством, законами </w:t>
      </w:r>
      <w:r w:rsidR="009A6D46">
        <w:t>Тверской области</w:t>
      </w:r>
      <w:r>
        <w:t>, уставами муниципальных образований района и иными муниципальными правовыми актами. Ими разрабатывается регламент административной комиссии, способы реализации возложенных на них задач.</w:t>
      </w:r>
    </w:p>
    <w:p w:rsidR="0057241B" w:rsidRDefault="0057241B" w:rsidP="003A38E8">
      <w:pPr>
        <w:pStyle w:val="20"/>
        <w:shd w:val="clear" w:color="auto" w:fill="auto"/>
        <w:spacing w:line="317" w:lineRule="exact"/>
        <w:ind w:firstLine="760"/>
        <w:jc w:val="both"/>
      </w:pPr>
      <w:r>
        <w:lastRenderedPageBreak/>
        <w:t xml:space="preserve">Руководствуясь Жилищным кодексом РФ, Кодексом Российской Федерации об административных правонарушениях, Федеральным законом от 06.10.2003 </w:t>
      </w:r>
      <w:r w:rsidR="00A66DC3">
        <w:rPr>
          <w:lang w:eastAsia="en-US" w:bidi="en-US"/>
        </w:rPr>
        <w:t xml:space="preserve">№ </w:t>
      </w:r>
      <w:r>
        <w:t>131-ФЗ «Об общих принципах организации местного самоуправления в Российской Федерации», Законом которым установлена ответственность за административные правонарушения, уставом муниципального образования совет народных депутатов муниципального образования принимает Правила благоустройства и санитарного содержания территории муниципального образования.</w:t>
      </w:r>
    </w:p>
    <w:p w:rsidR="0057241B" w:rsidRDefault="0057241B" w:rsidP="003A38E8">
      <w:pPr>
        <w:pStyle w:val="20"/>
        <w:shd w:val="clear" w:color="auto" w:fill="auto"/>
        <w:spacing w:line="317" w:lineRule="exact"/>
        <w:ind w:firstLine="760"/>
        <w:jc w:val="both"/>
      </w:pPr>
      <w:r>
        <w:t>Правила благоустройства санитарного содержания территории муниципального образования содержат требования к содержанию и уборке объектов благоустройства, ответственность за уборку и благоустройство территории муниципального образования. Данные правила в целях обеспечения чистоты и порядка на территории муниципального образования предусматривают запрет на сжигание, складирование мусора (включая листву, траву обрезки деревьев) и иных отходов производства и потребления на территории муниципального образования.</w:t>
      </w:r>
    </w:p>
    <w:p w:rsidR="0057241B" w:rsidRDefault="0057241B" w:rsidP="003A38E8">
      <w:pPr>
        <w:pStyle w:val="20"/>
        <w:shd w:val="clear" w:color="auto" w:fill="auto"/>
        <w:spacing w:line="317" w:lineRule="exact"/>
        <w:ind w:firstLine="760"/>
        <w:jc w:val="both"/>
      </w:pPr>
      <w:r>
        <w:t xml:space="preserve">В законе </w:t>
      </w:r>
      <w:r w:rsidR="009A6D46">
        <w:t>Тверской области</w:t>
      </w:r>
      <w:r>
        <w:t xml:space="preserve"> об ответственности за административные правонарушения, предусматривается административная ответственность за нарушение законодательства в сфере благоустройства, которым является правила благоустройства санитарного содержания территории муниципального образования, утвержденные советом народных депутатов муниципального образования.</w:t>
      </w:r>
    </w:p>
    <w:p w:rsidR="0057241B" w:rsidRDefault="0057241B" w:rsidP="003A38E8">
      <w:pPr>
        <w:pStyle w:val="20"/>
        <w:shd w:val="clear" w:color="auto" w:fill="auto"/>
        <w:spacing w:line="317" w:lineRule="exact"/>
        <w:ind w:firstLine="760"/>
        <w:jc w:val="both"/>
      </w:pPr>
      <w:proofErr w:type="gramStart"/>
      <w:r>
        <w:t>Так как сотрудники Федерального государственного пожарного надзора не уполномочены составлять протоколы об административных правонарушениях за нарушение правил благоустройства территорий муниципальных образований им необходимо при обнаружении нарушений правил благоустройства санитарного содержания территории, проводить фиксацию нарушения при помощи фо</w:t>
      </w:r>
      <w:r w:rsidR="0083027D">
        <w:t>то</w:t>
      </w:r>
      <w:r w:rsidR="00A66DC3">
        <w:t xml:space="preserve"> и </w:t>
      </w:r>
      <w:r w:rsidR="0083027D">
        <w:t>видео съемки, по возможности</w:t>
      </w:r>
      <w:r>
        <w:t xml:space="preserve"> принять объяснение от предполагаемого нарушителя, а также от очевидцев нарушения.</w:t>
      </w:r>
      <w:proofErr w:type="gramEnd"/>
    </w:p>
    <w:p w:rsidR="0057241B" w:rsidRDefault="0057241B" w:rsidP="003A38E8">
      <w:pPr>
        <w:pStyle w:val="20"/>
        <w:shd w:val="clear" w:color="auto" w:fill="auto"/>
        <w:spacing w:line="317" w:lineRule="exact"/>
        <w:ind w:firstLine="760"/>
        <w:jc w:val="both"/>
      </w:pPr>
      <w:proofErr w:type="gramStart"/>
      <w:r>
        <w:t>Так, как административная комиссия муниципального образования, является коллегиальным органом, уполномоченным составлять и рассматривать дела об административных правонарушениях, которые определены законами субъект</w:t>
      </w:r>
      <w:r w:rsidR="00A66DC3">
        <w:t>а</w:t>
      </w:r>
      <w:r>
        <w:t xml:space="preserve"> и устанавливают административную ответственность граждан, должностных и юридических лиц за правонарушения в различных сферах общественных отношений</w:t>
      </w:r>
      <w:r w:rsidR="00A66DC3">
        <w:t xml:space="preserve">, </w:t>
      </w:r>
      <w:r>
        <w:t xml:space="preserve"> материал с обнаруженными признаками правонарушения необходимо направить в административную комиссию муниципального образования, на территории которой было выявлено правонарушение, сотрудники которой обязаны рассмотреть полученную</w:t>
      </w:r>
      <w:proofErr w:type="gramEnd"/>
      <w:r>
        <w:t xml:space="preserve"> информацию, как поводом к возбуждению дела об административном правонарушении.</w:t>
      </w:r>
    </w:p>
    <w:p w:rsidR="00A66DC3" w:rsidRDefault="0057241B" w:rsidP="00002C09">
      <w:pPr>
        <w:pStyle w:val="20"/>
        <w:shd w:val="clear" w:color="auto" w:fill="auto"/>
        <w:spacing w:line="317" w:lineRule="exact"/>
        <w:ind w:firstLine="740"/>
        <w:jc w:val="both"/>
      </w:pPr>
      <w:r>
        <w:t>Соблюдение физическими и юридическими лицами правил благоустройства муниципальных образований позволит исключить причины и условия, предшествующих возникновению пожаров и загораний, загрязнения окружающей среды на территориях муниципальных образований.</w:t>
      </w:r>
    </w:p>
    <w:p w:rsidR="00002C09" w:rsidRDefault="00002C09" w:rsidP="00002C09">
      <w:pPr>
        <w:pStyle w:val="20"/>
        <w:shd w:val="clear" w:color="auto" w:fill="auto"/>
        <w:spacing w:line="317" w:lineRule="exact"/>
        <w:ind w:firstLine="740"/>
        <w:jc w:val="both"/>
      </w:pPr>
    </w:p>
    <w:p w:rsidR="0057241B" w:rsidRDefault="0057241B" w:rsidP="003A38E8">
      <w:pPr>
        <w:pStyle w:val="70"/>
        <w:shd w:val="clear" w:color="auto" w:fill="auto"/>
        <w:spacing w:before="0" w:after="253" w:line="280" w:lineRule="exact"/>
      </w:pPr>
      <w:r>
        <w:t>Основные нормативные акты</w:t>
      </w:r>
    </w:p>
    <w:p w:rsidR="0057241B" w:rsidRDefault="0057241B" w:rsidP="003A38E8">
      <w:pPr>
        <w:pStyle w:val="20"/>
        <w:numPr>
          <w:ilvl w:val="0"/>
          <w:numId w:val="1"/>
        </w:numPr>
        <w:shd w:val="clear" w:color="auto" w:fill="auto"/>
        <w:tabs>
          <w:tab w:val="left" w:pos="965"/>
        </w:tabs>
        <w:spacing w:line="317" w:lineRule="exact"/>
        <w:ind w:firstLine="600"/>
        <w:jc w:val="both"/>
      </w:pPr>
      <w:r>
        <w:t>Правила противопожарного режима в Российской Федерации, утвержденные постановлением Правительства Российской Федерации от 25 апреля 2012 г. № 390 «О противопожарном режиме»;</w:t>
      </w:r>
    </w:p>
    <w:p w:rsidR="0057241B" w:rsidRDefault="0057241B" w:rsidP="003A38E8">
      <w:pPr>
        <w:pStyle w:val="20"/>
        <w:numPr>
          <w:ilvl w:val="0"/>
          <w:numId w:val="1"/>
        </w:numPr>
        <w:shd w:val="clear" w:color="auto" w:fill="auto"/>
        <w:tabs>
          <w:tab w:val="left" w:pos="965"/>
        </w:tabs>
        <w:spacing w:line="317" w:lineRule="exact"/>
        <w:ind w:firstLine="600"/>
        <w:jc w:val="both"/>
      </w:pPr>
      <w:r>
        <w:lastRenderedPageBreak/>
        <w:t>Федеральный закон от 21 декабря 1994 г. № 69-ФЗ «О пожарной безопасности»;</w:t>
      </w:r>
    </w:p>
    <w:p w:rsidR="0057241B" w:rsidRDefault="0057241B" w:rsidP="003A38E8">
      <w:pPr>
        <w:pStyle w:val="20"/>
        <w:numPr>
          <w:ilvl w:val="0"/>
          <w:numId w:val="1"/>
        </w:numPr>
        <w:shd w:val="clear" w:color="auto" w:fill="auto"/>
        <w:tabs>
          <w:tab w:val="left" w:pos="965"/>
        </w:tabs>
        <w:spacing w:line="317" w:lineRule="exact"/>
        <w:ind w:firstLine="600"/>
        <w:jc w:val="both"/>
      </w:pPr>
      <w:r>
        <w:t>Федеральный закон от 22 июля 2008 г. № 123-ФЗ «Технический регламент о требованиях пожарной безопасности»;</w:t>
      </w:r>
    </w:p>
    <w:p w:rsidR="0057241B" w:rsidRDefault="0057241B" w:rsidP="003A38E8">
      <w:pPr>
        <w:pStyle w:val="20"/>
        <w:numPr>
          <w:ilvl w:val="0"/>
          <w:numId w:val="1"/>
        </w:numPr>
        <w:shd w:val="clear" w:color="auto" w:fill="auto"/>
        <w:tabs>
          <w:tab w:val="left" w:pos="965"/>
        </w:tabs>
        <w:spacing w:line="317" w:lineRule="exact"/>
        <w:ind w:firstLine="600"/>
        <w:jc w:val="both"/>
      </w:pPr>
      <w:r>
        <w:t>Федеральный закон от 6 октября 2003 г. № 131-ФЗ «Об общих принципах организации местного самоуправления в Российской Федерации»;</w:t>
      </w:r>
    </w:p>
    <w:p w:rsidR="0057241B" w:rsidRDefault="0057241B" w:rsidP="003A38E8">
      <w:pPr>
        <w:pStyle w:val="20"/>
        <w:numPr>
          <w:ilvl w:val="0"/>
          <w:numId w:val="1"/>
        </w:numPr>
        <w:shd w:val="clear" w:color="auto" w:fill="auto"/>
        <w:spacing w:line="317" w:lineRule="exact"/>
        <w:ind w:firstLine="600"/>
        <w:jc w:val="both"/>
      </w:pPr>
      <w:r>
        <w:t xml:space="preserve"> Правила пожарной безопасности в лесах, утвержденные постановлением Правительства Российской Федерации от 30 июня 2007 г. № 417 «Об утверждении Правил</w:t>
      </w:r>
      <w:r w:rsidR="009A6D46">
        <w:t xml:space="preserve"> пожарной безопасности в лесах»;</w:t>
      </w:r>
    </w:p>
    <w:p w:rsidR="0057241B" w:rsidRDefault="0057241B" w:rsidP="003A38E8">
      <w:pPr>
        <w:pStyle w:val="20"/>
        <w:numPr>
          <w:ilvl w:val="0"/>
          <w:numId w:val="1"/>
        </w:numPr>
        <w:shd w:val="clear" w:color="auto" w:fill="auto"/>
        <w:tabs>
          <w:tab w:val="left" w:pos="965"/>
        </w:tabs>
        <w:spacing w:line="317" w:lineRule="exact"/>
        <w:ind w:firstLine="600"/>
        <w:jc w:val="both"/>
      </w:pPr>
      <w:r>
        <w:t xml:space="preserve"> Кодекс</w:t>
      </w:r>
      <w:r>
        <w:tab/>
        <w:t>Российской Федерации об административных правонарушениях</w:t>
      </w:r>
      <w:r w:rsidR="009A6D46">
        <w:t>;</w:t>
      </w:r>
    </w:p>
    <w:p w:rsidR="009A6D46" w:rsidRDefault="009A6D46" w:rsidP="003A38E8">
      <w:pPr>
        <w:pStyle w:val="20"/>
        <w:numPr>
          <w:ilvl w:val="0"/>
          <w:numId w:val="1"/>
        </w:numPr>
        <w:shd w:val="clear" w:color="auto" w:fill="auto"/>
        <w:tabs>
          <w:tab w:val="left" w:pos="965"/>
        </w:tabs>
        <w:spacing w:line="317" w:lineRule="exact"/>
        <w:ind w:firstLine="600"/>
        <w:jc w:val="both"/>
      </w:pPr>
      <w:r w:rsidRPr="009A6D46">
        <w:t>Закон Тверской области от 14</w:t>
      </w:r>
      <w:r>
        <w:t xml:space="preserve"> июля </w:t>
      </w:r>
      <w:r w:rsidRPr="009A6D46">
        <w:t>2003 г. № 46-ЗО «Об административных правонарушениях»</w:t>
      </w:r>
      <w:r>
        <w:t>.</w:t>
      </w:r>
    </w:p>
    <w:p w:rsidR="00B179AD" w:rsidRDefault="00B179AD" w:rsidP="003A38E8">
      <w:pPr>
        <w:pStyle w:val="20"/>
        <w:shd w:val="clear" w:color="auto" w:fill="auto"/>
        <w:spacing w:line="317" w:lineRule="exact"/>
        <w:ind w:firstLine="760"/>
        <w:jc w:val="both"/>
      </w:pPr>
    </w:p>
    <w:p w:rsidR="0031430A" w:rsidRDefault="0031430A" w:rsidP="003A38E8">
      <w:pPr>
        <w:pStyle w:val="20"/>
        <w:shd w:val="clear" w:color="auto" w:fill="auto"/>
        <w:spacing w:line="317" w:lineRule="exact"/>
        <w:ind w:firstLine="760"/>
        <w:jc w:val="both"/>
      </w:pPr>
    </w:p>
    <w:p w:rsidR="0031430A" w:rsidRDefault="0031430A" w:rsidP="003A38E8">
      <w:pPr>
        <w:pStyle w:val="20"/>
        <w:shd w:val="clear" w:color="auto" w:fill="auto"/>
        <w:spacing w:line="317" w:lineRule="exact"/>
        <w:ind w:firstLine="760"/>
        <w:jc w:val="both"/>
      </w:pPr>
    </w:p>
    <w:p w:rsidR="0031430A" w:rsidRDefault="0031430A" w:rsidP="003A38E8">
      <w:pPr>
        <w:pStyle w:val="20"/>
        <w:shd w:val="clear" w:color="auto" w:fill="auto"/>
        <w:spacing w:line="317" w:lineRule="exact"/>
        <w:ind w:firstLine="760"/>
        <w:jc w:val="both"/>
      </w:pPr>
    </w:p>
    <w:p w:rsidR="0031430A" w:rsidRDefault="0031430A" w:rsidP="003A38E8">
      <w:pPr>
        <w:pStyle w:val="20"/>
        <w:shd w:val="clear" w:color="auto" w:fill="auto"/>
        <w:spacing w:line="317" w:lineRule="exact"/>
        <w:ind w:firstLine="760"/>
        <w:jc w:val="both"/>
      </w:pPr>
    </w:p>
    <w:p w:rsidR="0031430A" w:rsidRDefault="0031430A" w:rsidP="003A38E8">
      <w:pPr>
        <w:pStyle w:val="20"/>
        <w:shd w:val="clear" w:color="auto" w:fill="auto"/>
        <w:spacing w:line="317" w:lineRule="exact"/>
        <w:ind w:firstLine="760"/>
        <w:jc w:val="both"/>
      </w:pPr>
    </w:p>
    <w:p w:rsidR="0031430A" w:rsidRDefault="0031430A" w:rsidP="003A38E8">
      <w:pPr>
        <w:pStyle w:val="20"/>
        <w:shd w:val="clear" w:color="auto" w:fill="auto"/>
        <w:spacing w:line="317" w:lineRule="exact"/>
        <w:ind w:firstLine="760"/>
        <w:jc w:val="both"/>
      </w:pPr>
    </w:p>
    <w:p w:rsidR="0031430A" w:rsidRDefault="0031430A" w:rsidP="003A38E8">
      <w:pPr>
        <w:pStyle w:val="20"/>
        <w:shd w:val="clear" w:color="auto" w:fill="auto"/>
        <w:spacing w:line="317" w:lineRule="exact"/>
        <w:ind w:firstLine="760"/>
        <w:jc w:val="both"/>
      </w:pPr>
    </w:p>
    <w:p w:rsidR="0031430A" w:rsidRDefault="0031430A" w:rsidP="003A38E8">
      <w:pPr>
        <w:pStyle w:val="20"/>
        <w:shd w:val="clear" w:color="auto" w:fill="auto"/>
        <w:spacing w:line="317" w:lineRule="exact"/>
        <w:ind w:firstLine="760"/>
        <w:jc w:val="both"/>
      </w:pPr>
    </w:p>
    <w:p w:rsidR="0031430A" w:rsidRDefault="0031430A" w:rsidP="003A38E8">
      <w:pPr>
        <w:pStyle w:val="20"/>
        <w:shd w:val="clear" w:color="auto" w:fill="auto"/>
        <w:spacing w:line="317" w:lineRule="exact"/>
        <w:ind w:firstLine="760"/>
        <w:jc w:val="both"/>
      </w:pPr>
    </w:p>
    <w:p w:rsidR="0031430A" w:rsidRDefault="0031430A" w:rsidP="003A38E8">
      <w:pPr>
        <w:pStyle w:val="20"/>
        <w:shd w:val="clear" w:color="auto" w:fill="auto"/>
        <w:spacing w:line="317" w:lineRule="exact"/>
        <w:ind w:firstLine="760"/>
        <w:jc w:val="both"/>
      </w:pPr>
    </w:p>
    <w:p w:rsidR="0031430A" w:rsidRDefault="0031430A" w:rsidP="003A38E8">
      <w:pPr>
        <w:pStyle w:val="20"/>
        <w:shd w:val="clear" w:color="auto" w:fill="auto"/>
        <w:spacing w:line="317" w:lineRule="exact"/>
        <w:ind w:firstLine="760"/>
        <w:jc w:val="both"/>
      </w:pPr>
    </w:p>
    <w:p w:rsidR="0031430A" w:rsidRDefault="0031430A" w:rsidP="003A38E8">
      <w:pPr>
        <w:pStyle w:val="20"/>
        <w:shd w:val="clear" w:color="auto" w:fill="auto"/>
        <w:spacing w:line="317" w:lineRule="exact"/>
        <w:ind w:firstLine="760"/>
        <w:jc w:val="both"/>
      </w:pPr>
    </w:p>
    <w:p w:rsidR="0031430A" w:rsidRDefault="0031430A" w:rsidP="003A38E8">
      <w:pPr>
        <w:pStyle w:val="20"/>
        <w:shd w:val="clear" w:color="auto" w:fill="auto"/>
        <w:spacing w:line="317" w:lineRule="exact"/>
        <w:ind w:firstLine="760"/>
        <w:jc w:val="both"/>
      </w:pPr>
    </w:p>
    <w:p w:rsidR="0031430A" w:rsidRDefault="0031430A" w:rsidP="003A38E8">
      <w:pPr>
        <w:pStyle w:val="20"/>
        <w:shd w:val="clear" w:color="auto" w:fill="auto"/>
        <w:spacing w:line="317" w:lineRule="exact"/>
        <w:ind w:firstLine="760"/>
        <w:jc w:val="both"/>
      </w:pPr>
    </w:p>
    <w:p w:rsidR="0031430A" w:rsidRDefault="0031430A" w:rsidP="003A38E8">
      <w:pPr>
        <w:pStyle w:val="20"/>
        <w:shd w:val="clear" w:color="auto" w:fill="auto"/>
        <w:spacing w:line="317" w:lineRule="exact"/>
        <w:ind w:firstLine="760"/>
        <w:jc w:val="both"/>
      </w:pPr>
    </w:p>
    <w:p w:rsidR="0031430A" w:rsidRDefault="0031430A" w:rsidP="003A38E8">
      <w:pPr>
        <w:pStyle w:val="20"/>
        <w:shd w:val="clear" w:color="auto" w:fill="auto"/>
        <w:spacing w:line="317" w:lineRule="exact"/>
        <w:ind w:firstLine="760"/>
        <w:jc w:val="both"/>
      </w:pPr>
    </w:p>
    <w:p w:rsidR="00A66DC3" w:rsidRDefault="00A66DC3" w:rsidP="003A38E8">
      <w:pPr>
        <w:pStyle w:val="90"/>
        <w:shd w:val="clear" w:color="auto" w:fill="auto"/>
        <w:spacing w:before="0" w:line="220" w:lineRule="exact"/>
        <w:jc w:val="center"/>
      </w:pPr>
    </w:p>
    <w:p w:rsidR="00A66DC3" w:rsidRDefault="00A66DC3" w:rsidP="003A38E8">
      <w:pPr>
        <w:pStyle w:val="90"/>
        <w:shd w:val="clear" w:color="auto" w:fill="auto"/>
        <w:spacing w:before="0" w:line="220" w:lineRule="exact"/>
        <w:jc w:val="center"/>
      </w:pPr>
    </w:p>
    <w:p w:rsidR="00A66DC3" w:rsidRDefault="00A66DC3" w:rsidP="003A38E8">
      <w:pPr>
        <w:pStyle w:val="90"/>
        <w:shd w:val="clear" w:color="auto" w:fill="auto"/>
        <w:spacing w:before="0" w:line="220" w:lineRule="exact"/>
        <w:jc w:val="center"/>
      </w:pPr>
    </w:p>
    <w:p w:rsidR="00A66DC3" w:rsidRDefault="00A66DC3" w:rsidP="003A38E8">
      <w:pPr>
        <w:pStyle w:val="90"/>
        <w:shd w:val="clear" w:color="auto" w:fill="auto"/>
        <w:spacing w:before="0" w:line="220" w:lineRule="exact"/>
        <w:jc w:val="center"/>
      </w:pPr>
    </w:p>
    <w:p w:rsidR="00A66DC3" w:rsidRDefault="00A66DC3" w:rsidP="003A38E8">
      <w:pPr>
        <w:pStyle w:val="90"/>
        <w:shd w:val="clear" w:color="auto" w:fill="auto"/>
        <w:spacing w:before="0" w:line="220" w:lineRule="exact"/>
        <w:jc w:val="center"/>
      </w:pPr>
    </w:p>
    <w:p w:rsidR="00A66DC3" w:rsidRDefault="00A66DC3" w:rsidP="003A38E8">
      <w:pPr>
        <w:pStyle w:val="90"/>
        <w:shd w:val="clear" w:color="auto" w:fill="auto"/>
        <w:spacing w:before="0" w:line="220" w:lineRule="exact"/>
        <w:jc w:val="center"/>
      </w:pPr>
    </w:p>
    <w:p w:rsidR="00A66DC3" w:rsidRDefault="00A66DC3" w:rsidP="003A38E8">
      <w:pPr>
        <w:pStyle w:val="90"/>
        <w:shd w:val="clear" w:color="auto" w:fill="auto"/>
        <w:spacing w:before="0" w:line="220" w:lineRule="exact"/>
        <w:jc w:val="center"/>
      </w:pPr>
    </w:p>
    <w:p w:rsidR="00A66DC3" w:rsidRDefault="00A66DC3" w:rsidP="003A38E8">
      <w:pPr>
        <w:pStyle w:val="90"/>
        <w:shd w:val="clear" w:color="auto" w:fill="auto"/>
        <w:spacing w:before="0" w:line="220" w:lineRule="exact"/>
        <w:jc w:val="center"/>
      </w:pPr>
    </w:p>
    <w:p w:rsidR="00A66DC3" w:rsidRDefault="00A66DC3" w:rsidP="003A38E8">
      <w:pPr>
        <w:pStyle w:val="90"/>
        <w:shd w:val="clear" w:color="auto" w:fill="auto"/>
        <w:spacing w:before="0" w:line="220" w:lineRule="exact"/>
        <w:jc w:val="center"/>
      </w:pPr>
    </w:p>
    <w:p w:rsidR="00A66DC3" w:rsidRDefault="00A66DC3" w:rsidP="003A38E8">
      <w:pPr>
        <w:pStyle w:val="90"/>
        <w:shd w:val="clear" w:color="auto" w:fill="auto"/>
        <w:spacing w:before="0" w:line="220" w:lineRule="exact"/>
        <w:jc w:val="center"/>
      </w:pPr>
    </w:p>
    <w:p w:rsidR="00A66DC3" w:rsidRDefault="00A66DC3" w:rsidP="003A38E8">
      <w:pPr>
        <w:pStyle w:val="90"/>
        <w:shd w:val="clear" w:color="auto" w:fill="auto"/>
        <w:spacing w:before="0" w:line="220" w:lineRule="exact"/>
        <w:jc w:val="center"/>
      </w:pPr>
    </w:p>
    <w:p w:rsidR="00A66DC3" w:rsidRDefault="00A66DC3" w:rsidP="003A38E8">
      <w:pPr>
        <w:pStyle w:val="90"/>
        <w:shd w:val="clear" w:color="auto" w:fill="auto"/>
        <w:spacing w:before="0" w:line="220" w:lineRule="exact"/>
        <w:jc w:val="center"/>
      </w:pPr>
    </w:p>
    <w:p w:rsidR="00A66DC3" w:rsidRDefault="00A66DC3" w:rsidP="003A38E8">
      <w:pPr>
        <w:pStyle w:val="90"/>
        <w:shd w:val="clear" w:color="auto" w:fill="auto"/>
        <w:spacing w:before="0" w:line="220" w:lineRule="exact"/>
        <w:jc w:val="center"/>
      </w:pPr>
    </w:p>
    <w:p w:rsidR="00A66DC3" w:rsidRDefault="00A66DC3" w:rsidP="003A38E8">
      <w:pPr>
        <w:pStyle w:val="90"/>
        <w:shd w:val="clear" w:color="auto" w:fill="auto"/>
        <w:spacing w:before="0" w:line="220" w:lineRule="exact"/>
        <w:jc w:val="center"/>
      </w:pPr>
    </w:p>
    <w:p w:rsidR="00A66DC3" w:rsidRDefault="00A66DC3" w:rsidP="003A38E8">
      <w:pPr>
        <w:pStyle w:val="90"/>
        <w:shd w:val="clear" w:color="auto" w:fill="auto"/>
        <w:spacing w:before="0" w:line="220" w:lineRule="exact"/>
        <w:jc w:val="center"/>
      </w:pPr>
    </w:p>
    <w:p w:rsidR="00A66DC3" w:rsidRDefault="00A66DC3" w:rsidP="003A38E8">
      <w:pPr>
        <w:pStyle w:val="90"/>
        <w:shd w:val="clear" w:color="auto" w:fill="auto"/>
        <w:spacing w:before="0" w:line="220" w:lineRule="exact"/>
        <w:jc w:val="center"/>
      </w:pPr>
    </w:p>
    <w:p w:rsidR="0031430A" w:rsidRDefault="0031430A" w:rsidP="003A38E8">
      <w:pPr>
        <w:pStyle w:val="90"/>
        <w:shd w:val="clear" w:color="auto" w:fill="auto"/>
        <w:spacing w:before="0" w:line="220" w:lineRule="exact"/>
        <w:jc w:val="center"/>
      </w:pPr>
      <w:r>
        <w:t>Тверь 2016</w:t>
      </w:r>
    </w:p>
    <w:p w:rsidR="0031430A" w:rsidRDefault="0031430A" w:rsidP="003A38E8">
      <w:pPr>
        <w:pStyle w:val="20"/>
        <w:shd w:val="clear" w:color="auto" w:fill="auto"/>
        <w:spacing w:line="317" w:lineRule="exact"/>
        <w:ind w:right="860" w:firstLine="760"/>
      </w:pPr>
    </w:p>
    <w:sectPr w:rsidR="0031430A" w:rsidSect="00A66DC3">
      <w:type w:val="continuous"/>
      <w:pgSz w:w="11900" w:h="16840"/>
      <w:pgMar w:top="1088" w:right="560" w:bottom="993"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F72" w:rsidRDefault="00DE1F72" w:rsidP="00B179AD">
      <w:r>
        <w:separator/>
      </w:r>
    </w:p>
  </w:endnote>
  <w:endnote w:type="continuationSeparator" w:id="0">
    <w:p w:rsidR="00DE1F72" w:rsidRDefault="00DE1F72" w:rsidP="00B17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F72" w:rsidRDefault="00DE1F72"/>
  </w:footnote>
  <w:footnote w:type="continuationSeparator" w:id="0">
    <w:p w:rsidR="00DE1F72" w:rsidRDefault="00DE1F7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E20FB"/>
    <w:multiLevelType w:val="multilevel"/>
    <w:tmpl w:val="AA90C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179AD"/>
    <w:rsid w:val="00002C09"/>
    <w:rsid w:val="000B105E"/>
    <w:rsid w:val="001501D7"/>
    <w:rsid w:val="00246F6F"/>
    <w:rsid w:val="002B3111"/>
    <w:rsid w:val="0031430A"/>
    <w:rsid w:val="00335FCB"/>
    <w:rsid w:val="003A38E8"/>
    <w:rsid w:val="0057241B"/>
    <w:rsid w:val="0083027D"/>
    <w:rsid w:val="009704E9"/>
    <w:rsid w:val="009A6D46"/>
    <w:rsid w:val="00A66DC3"/>
    <w:rsid w:val="00B179AD"/>
    <w:rsid w:val="00C85521"/>
    <w:rsid w:val="00DB6F3E"/>
    <w:rsid w:val="00DE1F72"/>
    <w:rsid w:val="00E55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9A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79AD"/>
    <w:rPr>
      <w:color w:val="0066CC"/>
      <w:u w:val="single"/>
    </w:rPr>
  </w:style>
  <w:style w:type="character" w:customStyle="1" w:styleId="6">
    <w:name w:val="Основной текст (6)_"/>
    <w:basedOn w:val="a0"/>
    <w:link w:val="60"/>
    <w:rsid w:val="00B179AD"/>
    <w:rPr>
      <w:rFonts w:ascii="Times New Roman" w:eastAsia="Times New Roman" w:hAnsi="Times New Roman" w:cs="Times New Roman"/>
      <w:b w:val="0"/>
      <w:bCs w:val="0"/>
      <w:i w:val="0"/>
      <w:iCs w:val="0"/>
      <w:smallCaps w:val="0"/>
      <w:strike w:val="0"/>
      <w:sz w:val="30"/>
      <w:szCs w:val="30"/>
      <w:u w:val="none"/>
    </w:rPr>
  </w:style>
  <w:style w:type="character" w:customStyle="1" w:styleId="7">
    <w:name w:val="Основной текст (7)_"/>
    <w:basedOn w:val="a0"/>
    <w:link w:val="70"/>
    <w:rsid w:val="00B179AD"/>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B179AD"/>
    <w:rPr>
      <w:rFonts w:ascii="Times New Roman" w:eastAsia="Times New Roman" w:hAnsi="Times New Roman" w:cs="Times New Roman"/>
      <w:b/>
      <w:bCs/>
      <w:i w:val="0"/>
      <w:iCs w:val="0"/>
      <w:smallCaps w:val="0"/>
      <w:strike w:val="0"/>
      <w:sz w:val="52"/>
      <w:szCs w:val="52"/>
      <w:u w:val="none"/>
    </w:rPr>
  </w:style>
  <w:style w:type="character" w:customStyle="1" w:styleId="8">
    <w:name w:val="Основной текст (8)_"/>
    <w:basedOn w:val="a0"/>
    <w:link w:val="80"/>
    <w:rsid w:val="00B179AD"/>
    <w:rPr>
      <w:rFonts w:ascii="Times New Roman" w:eastAsia="Times New Roman" w:hAnsi="Times New Roman" w:cs="Times New Roman"/>
      <w:b w:val="0"/>
      <w:bCs w:val="0"/>
      <w:i w:val="0"/>
      <w:iCs w:val="0"/>
      <w:smallCaps w:val="0"/>
      <w:strike w:val="0"/>
      <w:sz w:val="32"/>
      <w:szCs w:val="32"/>
      <w:u w:val="none"/>
    </w:rPr>
  </w:style>
  <w:style w:type="character" w:customStyle="1" w:styleId="9">
    <w:name w:val="Основной текст (9)_"/>
    <w:basedOn w:val="a0"/>
    <w:link w:val="90"/>
    <w:rsid w:val="00B179AD"/>
    <w:rPr>
      <w:rFonts w:ascii="Times New Roman" w:eastAsia="Times New Roman" w:hAnsi="Times New Roman" w:cs="Times New Roman"/>
      <w:b/>
      <w:bCs/>
      <w:i/>
      <w:iCs/>
      <w:smallCaps w:val="0"/>
      <w:strike w:val="0"/>
      <w:sz w:val="22"/>
      <w:szCs w:val="22"/>
      <w:u w:val="none"/>
    </w:rPr>
  </w:style>
  <w:style w:type="character" w:customStyle="1" w:styleId="2">
    <w:name w:val="Основной текст (2)_"/>
    <w:basedOn w:val="a0"/>
    <w:link w:val="20"/>
    <w:rsid w:val="00B179AD"/>
    <w:rPr>
      <w:rFonts w:ascii="Times New Roman" w:eastAsia="Times New Roman" w:hAnsi="Times New Roman" w:cs="Times New Roman"/>
      <w:b w:val="0"/>
      <w:bCs w:val="0"/>
      <w:i w:val="0"/>
      <w:iCs w:val="0"/>
      <w:smallCaps w:val="0"/>
      <w:strike w:val="0"/>
      <w:sz w:val="28"/>
      <w:szCs w:val="28"/>
      <w:u w:val="none"/>
    </w:rPr>
  </w:style>
  <w:style w:type="paragraph" w:customStyle="1" w:styleId="60">
    <w:name w:val="Основной текст (6)"/>
    <w:basedOn w:val="a"/>
    <w:link w:val="6"/>
    <w:rsid w:val="00B179AD"/>
    <w:pPr>
      <w:shd w:val="clear" w:color="auto" w:fill="FFFFFF"/>
      <w:spacing w:after="960" w:line="0" w:lineRule="atLeast"/>
      <w:jc w:val="center"/>
    </w:pPr>
    <w:rPr>
      <w:rFonts w:ascii="Times New Roman" w:eastAsia="Times New Roman" w:hAnsi="Times New Roman" w:cs="Times New Roman"/>
      <w:sz w:val="30"/>
      <w:szCs w:val="30"/>
    </w:rPr>
  </w:style>
  <w:style w:type="paragraph" w:customStyle="1" w:styleId="70">
    <w:name w:val="Основной текст (7)"/>
    <w:basedOn w:val="a"/>
    <w:link w:val="7"/>
    <w:rsid w:val="00B179AD"/>
    <w:pPr>
      <w:shd w:val="clear" w:color="auto" w:fill="FFFFFF"/>
      <w:spacing w:before="180" w:after="1980" w:line="326"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B179AD"/>
    <w:pPr>
      <w:shd w:val="clear" w:color="auto" w:fill="FFFFFF"/>
      <w:spacing w:before="1980" w:after="960" w:line="0" w:lineRule="atLeast"/>
      <w:outlineLvl w:val="0"/>
    </w:pPr>
    <w:rPr>
      <w:rFonts w:ascii="Times New Roman" w:eastAsia="Times New Roman" w:hAnsi="Times New Roman" w:cs="Times New Roman"/>
      <w:b/>
      <w:bCs/>
      <w:sz w:val="52"/>
      <w:szCs w:val="52"/>
    </w:rPr>
  </w:style>
  <w:style w:type="paragraph" w:customStyle="1" w:styleId="80">
    <w:name w:val="Основной текст (8)"/>
    <w:basedOn w:val="a"/>
    <w:link w:val="8"/>
    <w:rsid w:val="00B179AD"/>
    <w:pPr>
      <w:shd w:val="clear" w:color="auto" w:fill="FFFFFF"/>
      <w:spacing w:before="960" w:after="4500" w:line="552" w:lineRule="exact"/>
      <w:jc w:val="center"/>
    </w:pPr>
    <w:rPr>
      <w:rFonts w:ascii="Times New Roman" w:eastAsia="Times New Roman" w:hAnsi="Times New Roman" w:cs="Times New Roman"/>
      <w:sz w:val="32"/>
      <w:szCs w:val="32"/>
    </w:rPr>
  </w:style>
  <w:style w:type="paragraph" w:customStyle="1" w:styleId="90">
    <w:name w:val="Основной текст (9)"/>
    <w:basedOn w:val="a"/>
    <w:link w:val="9"/>
    <w:rsid w:val="00B179AD"/>
    <w:pPr>
      <w:shd w:val="clear" w:color="auto" w:fill="FFFFFF"/>
      <w:spacing w:before="4500" w:line="0" w:lineRule="atLeast"/>
    </w:pPr>
    <w:rPr>
      <w:rFonts w:ascii="Times New Roman" w:eastAsia="Times New Roman" w:hAnsi="Times New Roman" w:cs="Times New Roman"/>
      <w:b/>
      <w:bCs/>
      <w:i/>
      <w:iCs/>
      <w:sz w:val="22"/>
      <w:szCs w:val="22"/>
    </w:rPr>
  </w:style>
  <w:style w:type="paragraph" w:customStyle="1" w:styleId="20">
    <w:name w:val="Основной текст (2)"/>
    <w:basedOn w:val="a"/>
    <w:link w:val="2"/>
    <w:rsid w:val="00B179AD"/>
    <w:pPr>
      <w:shd w:val="clear" w:color="auto" w:fill="FFFFFF"/>
      <w:spacing w:line="322" w:lineRule="exact"/>
      <w:ind w:hanging="440"/>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D899~1/AppData/Local/Temp/FineReader12.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1442</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ea.gruzdev</cp:lastModifiedBy>
  <cp:revision>7</cp:revision>
  <dcterms:created xsi:type="dcterms:W3CDTF">2016-07-12T07:09:00Z</dcterms:created>
  <dcterms:modified xsi:type="dcterms:W3CDTF">2017-03-20T10:12:00Z</dcterms:modified>
</cp:coreProperties>
</file>